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17" w:rsidRPr="00483954" w:rsidRDefault="00BA2417" w:rsidP="00BA24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BA2417" w:rsidRPr="00731913" w:rsidRDefault="00BA2417" w:rsidP="00BA2417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тема: 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>Техническое обслуживание домофона - обязанность собственников помещений многоквартирного дома</w:t>
      </w:r>
    </w:p>
    <w:p w:rsidR="00BA2417" w:rsidRPr="00731913" w:rsidRDefault="00BA2417" w:rsidP="00BA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Все оборудование, находящееся в многоквартирном доме и обслуживающее более одного помещения принадлежит на праве собственности собственникам помещений и является общим имуществом в многоквартирном доме. Домофон обладает всеми указанными признаками.</w:t>
      </w:r>
    </w:p>
    <w:p w:rsidR="00BA2417" w:rsidRPr="00731913" w:rsidRDefault="00BA2417" w:rsidP="00BA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Постановлением Правительства РФ от 13 августа 2006 г. N 491 утверждены Правила содержания общего имущества в многоквартирном доме, согласно которых состав общего имущества определяется в целях выполнения обязанности по содержанию общего имущества собственниками помещений в многоквартирном доме.</w:t>
      </w:r>
    </w:p>
    <w:p w:rsidR="00BA2417" w:rsidRPr="00731913" w:rsidRDefault="00BA2417" w:rsidP="00BA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Техническое обслуживание домофона может быть предусмотрено договором управления многоквартирным домом, в таком случае оплата данного вида работ производится из состава платы за содержание и ремонт жилого помещения, которая устанавливается в порядке, предусмотренном статьей 157 Жилищного кодекса Российской Федерации.</w:t>
      </w:r>
    </w:p>
    <w:p w:rsidR="00BA2417" w:rsidRPr="00731913" w:rsidRDefault="00BA2417" w:rsidP="00BA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При отсутствии условий технического обслуживания запирающего устройства (домофона) в договоре управления многоквартирным домом, в составе работ по содержанию и ремонту общего имущества,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осуществляющей обслуживание домофона.</w:t>
      </w:r>
    </w:p>
    <w:p w:rsidR="00BA2417" w:rsidRPr="00731913" w:rsidRDefault="00BA2417" w:rsidP="00BA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Такое решение общего собрания собственников помещений в многоквартирном доме в зависимости от конструкции взаимоотношений принимается в порядке, предусмотренном статьями 44 - 48 ЖК РФ, или в порядке, предусмотренном главой 9.1 Гражданского кодекса РФ, в случае, когда ЖК РФ не предусматривает возможности принятия таких решений.</w:t>
      </w:r>
    </w:p>
    <w:p w:rsidR="00BA2417" w:rsidRPr="00731913" w:rsidRDefault="00BA2417" w:rsidP="00BA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Тариф на обслуживание домофона, порядок его изменения, порядок внесения платы за такое обслуживание,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организацией.</w:t>
      </w:r>
    </w:p>
    <w:p w:rsidR="00D21544" w:rsidRDefault="00D21544">
      <w:bookmarkStart w:id="0" w:name="_GoBack"/>
      <w:bookmarkEnd w:id="0"/>
    </w:p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C"/>
    <w:rsid w:val="00200D5C"/>
    <w:rsid w:val="00BA2417"/>
    <w:rsid w:val="00D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1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A241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41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1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A241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41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2016-05-16T06:21:00Z</dcterms:created>
  <dcterms:modified xsi:type="dcterms:W3CDTF">2016-05-16T06:21:00Z</dcterms:modified>
</cp:coreProperties>
</file>